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1FC85" w14:textId="77777777" w:rsidR="00344551" w:rsidRDefault="00000000">
      <w:r>
        <w:rPr>
          <w:b/>
          <w:sz w:val="36"/>
          <w:szCs w:val="36"/>
        </w:rPr>
        <w:t>Wild Wyoming</w:t>
      </w:r>
    </w:p>
    <w:p w14:paraId="69D14697" w14:textId="4D7A3A50" w:rsidR="00344551" w:rsidRDefault="00000000">
      <w:pPr>
        <w:spacing w:after="283"/>
      </w:pPr>
      <w:r>
        <w:rPr>
          <w:b/>
          <w:sz w:val="24"/>
          <w:szCs w:val="24"/>
        </w:rPr>
        <w:t>Wild Wyoming: Yellowstone National Park with 3-Night Stay for 2</w:t>
      </w:r>
    </w:p>
    <w:p w14:paraId="1C8E0B9D" w14:textId="77777777" w:rsidR="00344551" w:rsidRDefault="00000000">
      <w:pPr>
        <w:spacing w:after="283"/>
      </w:pPr>
      <w:r>
        <w:t xml:space="preserve">This Experience for 2 Includes: </w:t>
      </w:r>
    </w:p>
    <w:p w14:paraId="10604A13" w14:textId="77777777" w:rsidR="00344551" w:rsidRDefault="00000000">
      <w:pPr>
        <w:numPr>
          <w:ilvl w:val="0"/>
          <w:numId w:val="1"/>
        </w:numPr>
        <w:spacing w:after="0" w:line="360" w:lineRule="auto"/>
      </w:pPr>
      <w:r>
        <w:t xml:space="preserve">3-night stay in a Grand King or 2 Queen room at Alpine House </w:t>
      </w:r>
    </w:p>
    <w:p w14:paraId="59066BAE" w14:textId="77777777" w:rsidR="00344551" w:rsidRDefault="00000000">
      <w:pPr>
        <w:numPr>
          <w:ilvl w:val="0"/>
          <w:numId w:val="1"/>
        </w:numPr>
        <w:spacing w:after="0" w:line="360" w:lineRule="auto"/>
      </w:pPr>
      <w:r>
        <w:t>Daily breakfast</w:t>
      </w:r>
    </w:p>
    <w:p w14:paraId="665DD590" w14:textId="77777777" w:rsidR="00344551" w:rsidRDefault="00000000">
      <w:pPr>
        <w:numPr>
          <w:ilvl w:val="0"/>
          <w:numId w:val="1"/>
        </w:numPr>
        <w:spacing w:after="0" w:line="360" w:lineRule="auto"/>
      </w:pPr>
      <w:r>
        <w:t xml:space="preserve">Yellowstone Day Tour </w:t>
      </w:r>
    </w:p>
    <w:p w14:paraId="38D6EFF9" w14:textId="77777777" w:rsidR="00344551" w:rsidRDefault="00000000">
      <w:pPr>
        <w:numPr>
          <w:ilvl w:val="0"/>
          <w:numId w:val="1"/>
        </w:numPr>
        <w:spacing w:after="0" w:line="360" w:lineRule="auto"/>
      </w:pPr>
      <w:r>
        <w:t xml:space="preserve">$100 American Express Gift Card to cover park fees </w:t>
      </w:r>
    </w:p>
    <w:p w14:paraId="0AFF299C" w14:textId="77777777" w:rsidR="00344551" w:rsidRDefault="00000000">
      <w:pPr>
        <w:numPr>
          <w:ilvl w:val="0"/>
          <w:numId w:val="1"/>
        </w:numPr>
        <w:spacing w:after="0" w:line="360" w:lineRule="auto"/>
      </w:pPr>
      <w:r>
        <w:t xml:space="preserve">Winspire concierge &amp; booking service </w:t>
      </w:r>
    </w:p>
    <w:p w14:paraId="79EBF82C" w14:textId="77777777" w:rsidR="00344551" w:rsidRDefault="00344551"/>
    <w:p w14:paraId="6C9C9A28" w14:textId="77777777" w:rsidR="00344551" w:rsidRDefault="00000000">
      <w:pPr>
        <w:spacing w:after="283"/>
      </w:pPr>
      <w:r>
        <w:t>Welcome to Jackson Hole. With Yellowstone National Park and Grand Teton National Park right in the backyard, this is the place outdoor enthusiasts dream of. Breathtaking scenes, wildlife, hiking, scenic floating, and whitewater rafting are just some of the activities that make Jackson Hole is a thriving outdoor paradise during the summer months. </w:t>
      </w:r>
    </w:p>
    <w:p w14:paraId="4ED2D935" w14:textId="77777777" w:rsidR="00344551" w:rsidRDefault="00000000">
      <w:pPr>
        <w:spacing w:after="283"/>
      </w:pPr>
      <w:r>
        <w:rPr>
          <w:u w:val="single"/>
        </w:rPr>
        <w:t xml:space="preserve">Alpine House </w:t>
      </w:r>
    </w:p>
    <w:p w14:paraId="09E396A8" w14:textId="77777777" w:rsidR="00344551" w:rsidRDefault="00000000">
      <w:pPr>
        <w:spacing w:after="283"/>
      </w:pPr>
      <w:r>
        <w:t>The Alpine House is where the great outdoors meets modern comfort. This Jackson Hole hotel pairs local rustic design with plush comforts and a laid-back atmosphere surrounded by the mountains. Only a short walk from downtown and to hotel restaurant Glorietta Trattoria, this Jackson Hole boutique hotel is the ultimate refuge for adventure and relaxation. Boutique-style rooms offer the ultimate refuge for adventure and relaxation. Enjoy a 3-night stay in a Grand King or Grand Two Queen room with breakfast each morning while only being two blocks from the town of Jackson Hole, 12 miles from Grand Teton National Park, and 50 Miles from Yellowstone National Park.</w:t>
      </w:r>
    </w:p>
    <w:p w14:paraId="7B175AAF" w14:textId="77777777" w:rsidR="00344551" w:rsidRDefault="00000000">
      <w:pPr>
        <w:spacing w:after="283"/>
      </w:pPr>
      <w:r>
        <w:rPr>
          <w:u w:val="single"/>
        </w:rPr>
        <w:t>Yellowstone National Park</w:t>
      </w:r>
    </w:p>
    <w:p w14:paraId="49FED97E" w14:textId="77777777" w:rsidR="00344551" w:rsidRDefault="00000000">
      <w:pPr>
        <w:spacing w:after="283"/>
      </w:pPr>
      <w:r>
        <w:t>Enjoy a full-day exploring Yellowstone National Park on a small-group guided tour from the comfort of an enclosed, air-conditioned vehicle. Stops include Old Faithful, the Lower Falls of the Grand Canyon of Yellowstone, and several opportunities to observe the diverse wildlife of these national parks. Riding along with a naturalist guide, you’ll spend the morning searching for bears, wolves, elk, moose, and bison, and continue the tour at famous Yellowstone landmarks. Your professional guide will explain the park's history, ecology, and geology throughout the day. You’ll also be given a $100 American Express gift card to cover the park entrance fees that are purchased at the gate. </w:t>
      </w:r>
    </w:p>
    <w:p w14:paraId="50EAA298" w14:textId="77777777" w:rsidR="00344551" w:rsidRDefault="00000000">
      <w:pPr>
        <w:spacing w:after="283"/>
      </w:pPr>
      <w:r>
        <w:t>The package is available for the months of May- September </w:t>
      </w:r>
    </w:p>
    <w:p w14:paraId="104BDBE7" w14:textId="77777777" w:rsidR="00344551" w:rsidRDefault="00000000">
      <w:pPr>
        <w:spacing w:after="283"/>
      </w:pPr>
      <w:r>
        <w:rPr>
          <w:u w:val="single"/>
        </w:rPr>
        <w:t>WINSPIRE PACKAGE REDEMPTION:</w:t>
      </w:r>
    </w:p>
    <w:p w14:paraId="493FDCA6" w14:textId="77777777" w:rsidR="00344551" w:rsidRDefault="00000000">
      <w:pPr>
        <w:spacing w:after="283"/>
      </w:pPr>
      <w:r>
        <w:t>Winspire Travel packages and experiences must be booked within one year of the purchase date. The actual travel date must occur within two years of the purchase date.</w:t>
      </w:r>
    </w:p>
    <w:p w14:paraId="32009AD5" w14:textId="77777777" w:rsidR="00344551" w:rsidRDefault="00000000">
      <w:pPr>
        <w:spacing w:after="283"/>
      </w:pPr>
      <w:r>
        <w:rPr>
          <w:u w:val="single"/>
        </w:rPr>
        <w:t>WINSPIRE BOOKING &amp; CONCIERGE SERVICES:</w:t>
      </w:r>
    </w:p>
    <w:p w14:paraId="5C409EA4" w14:textId="77777777" w:rsidR="00344551" w:rsidRDefault="00000000">
      <w:pPr>
        <w:spacing w:after="283"/>
      </w:pPr>
      <w: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3612DB6F" w14:textId="77777777" w:rsidR="00344551" w:rsidRDefault="00000000">
      <w:pPr>
        <w:spacing w:after="283"/>
      </w:pPr>
      <w:r>
        <w:rPr>
          <w:u w:val="single"/>
        </w:rPr>
        <w:lastRenderedPageBreak/>
        <w:t>ADDITIONAL INFORMATION:</w:t>
      </w:r>
    </w:p>
    <w:p w14:paraId="0C7913B5" w14:textId="77777777" w:rsidR="00344551" w:rsidRDefault="00000000">
      <w:pPr>
        <w:spacing w:after="283"/>
      </w:pPr>
      <w:r>
        <w:t>Reservations are subject to availability, blackout dates, and major holidays. Reservations must be booked a minimum of 60 days in advance of travel. Purchases through charity fundraisers are non-refundable.</w:t>
      </w:r>
    </w:p>
    <w:p w14:paraId="1BF5CD30" w14:textId="77777777" w:rsidR="00344551" w:rsidRDefault="00000000">
      <w:pPr>
        <w:spacing w:after="283"/>
      </w:pPr>
      <w:r>
        <w:t>Certificates cannot be resold or replaced if lost, stolen, or destroyed. Ground transportation is the responsibility of the winner unless otherwise stated.</w:t>
      </w:r>
    </w:p>
    <w:sectPr w:rsidR="00344551">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69EEAE"/>
    <w:multiLevelType w:val="hybridMultilevel"/>
    <w:tmpl w:val="74A2E4A8"/>
    <w:lvl w:ilvl="0" w:tplc="A8CE5CA2">
      <w:start w:val="1"/>
      <w:numFmt w:val="bullet"/>
      <w:lvlText w:val=""/>
      <w:lvlJc w:val="left"/>
      <w:pPr>
        <w:tabs>
          <w:tab w:val="num" w:pos="720"/>
        </w:tabs>
        <w:ind w:left="720" w:hanging="360"/>
      </w:pPr>
      <w:rPr>
        <w:rFonts w:ascii="Symbol" w:hAnsi="Symbol" w:cs="Symbol" w:hint="default"/>
      </w:rPr>
    </w:lvl>
    <w:lvl w:ilvl="1" w:tplc="2818AF3E">
      <w:start w:val="1"/>
      <w:numFmt w:val="bullet"/>
      <w:lvlText w:val="o"/>
      <w:lvlJc w:val="left"/>
      <w:pPr>
        <w:tabs>
          <w:tab w:val="num" w:pos="1440"/>
        </w:tabs>
        <w:ind w:left="1440" w:hanging="360"/>
      </w:pPr>
      <w:rPr>
        <w:rFonts w:ascii="Courier New" w:hAnsi="Courier New" w:cs="Courier New" w:hint="default"/>
      </w:rPr>
    </w:lvl>
    <w:lvl w:ilvl="2" w:tplc="4D8209E4">
      <w:start w:val="1"/>
      <w:numFmt w:val="bullet"/>
      <w:lvlText w:val=""/>
      <w:lvlJc w:val="left"/>
      <w:pPr>
        <w:tabs>
          <w:tab w:val="num" w:pos="2160"/>
        </w:tabs>
        <w:ind w:left="2160" w:hanging="360"/>
      </w:pPr>
      <w:rPr>
        <w:rFonts w:ascii="Wingdings" w:hAnsi="Wingdings" w:cs="Wingdings" w:hint="default"/>
      </w:rPr>
    </w:lvl>
    <w:lvl w:ilvl="3" w:tplc="EDF2E8C8">
      <w:start w:val="1"/>
      <w:numFmt w:val="bullet"/>
      <w:lvlText w:val=""/>
      <w:lvlJc w:val="left"/>
      <w:pPr>
        <w:tabs>
          <w:tab w:val="num" w:pos="2880"/>
        </w:tabs>
        <w:ind w:left="2880" w:hanging="360"/>
      </w:pPr>
      <w:rPr>
        <w:rFonts w:ascii="Symbol" w:hAnsi="Symbol" w:cs="Symbol" w:hint="default"/>
      </w:rPr>
    </w:lvl>
    <w:lvl w:ilvl="4" w:tplc="F03E0922">
      <w:start w:val="1"/>
      <w:numFmt w:val="bullet"/>
      <w:lvlText w:val="o"/>
      <w:lvlJc w:val="left"/>
      <w:pPr>
        <w:tabs>
          <w:tab w:val="num" w:pos="3600"/>
        </w:tabs>
        <w:ind w:left="3600" w:hanging="360"/>
      </w:pPr>
      <w:rPr>
        <w:rFonts w:ascii="Courier New" w:hAnsi="Courier New" w:cs="Courier New" w:hint="default"/>
      </w:rPr>
    </w:lvl>
    <w:lvl w:ilvl="5" w:tplc="9E92BB70">
      <w:start w:val="1"/>
      <w:numFmt w:val="bullet"/>
      <w:lvlText w:val=""/>
      <w:lvlJc w:val="left"/>
      <w:pPr>
        <w:tabs>
          <w:tab w:val="num" w:pos="4320"/>
        </w:tabs>
        <w:ind w:left="4320" w:hanging="360"/>
      </w:pPr>
      <w:rPr>
        <w:rFonts w:ascii="Wingdings" w:hAnsi="Wingdings" w:cs="Wingdings" w:hint="default"/>
      </w:rPr>
    </w:lvl>
    <w:lvl w:ilvl="6" w:tplc="308A72E4">
      <w:start w:val="1"/>
      <w:numFmt w:val="bullet"/>
      <w:lvlText w:val=""/>
      <w:lvlJc w:val="left"/>
      <w:pPr>
        <w:tabs>
          <w:tab w:val="num" w:pos="5040"/>
        </w:tabs>
        <w:ind w:left="5040" w:hanging="360"/>
      </w:pPr>
      <w:rPr>
        <w:rFonts w:ascii="Symbol" w:hAnsi="Symbol" w:cs="Symbol" w:hint="default"/>
      </w:rPr>
    </w:lvl>
    <w:lvl w:ilvl="7" w:tplc="F2C28212">
      <w:start w:val="1"/>
      <w:numFmt w:val="bullet"/>
      <w:lvlText w:val="o"/>
      <w:lvlJc w:val="left"/>
      <w:pPr>
        <w:tabs>
          <w:tab w:val="num" w:pos="5760"/>
        </w:tabs>
        <w:ind w:left="5760" w:hanging="360"/>
      </w:pPr>
      <w:rPr>
        <w:rFonts w:ascii="Courier New" w:hAnsi="Courier New" w:cs="Courier New" w:hint="default"/>
      </w:rPr>
    </w:lvl>
    <w:lvl w:ilvl="8" w:tplc="6B8E9D86">
      <w:start w:val="1"/>
      <w:numFmt w:val="bullet"/>
      <w:lvlText w:val=""/>
      <w:lvlJc w:val="left"/>
      <w:pPr>
        <w:tabs>
          <w:tab w:val="num" w:pos="6480"/>
        </w:tabs>
        <w:ind w:left="6480" w:hanging="360"/>
      </w:pPr>
      <w:rPr>
        <w:rFonts w:ascii="Wingdings" w:hAnsi="Wingdings" w:cs="Wingdings" w:hint="default"/>
      </w:rPr>
    </w:lvl>
  </w:abstractNum>
  <w:num w:numId="1" w16cid:durableId="15780507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344551"/>
    <w:rsid w:val="00344551"/>
    <w:rsid w:val="00AF40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43A0D"/>
  <w15:docId w15:val="{BA7692D4-4E07-493E-96E3-9D22320A0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469</Words>
  <Characters>2586</Characters>
  <Application>Microsoft Office Word</Application>
  <DocSecurity>0</DocSecurity>
  <Lines>43</Lines>
  <Paragraphs>25</Paragraphs>
  <ScaleCrop>false</ScaleCrop>
  <Manager/>
  <Company/>
  <LinksUpToDate>false</LinksUpToDate>
  <CharactersWithSpaces>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Mathis</cp:lastModifiedBy>
  <cp:revision>2</cp:revision>
  <dcterms:created xsi:type="dcterms:W3CDTF">2023-06-10T22:51:00Z</dcterms:created>
  <dcterms:modified xsi:type="dcterms:W3CDTF">2024-01-17T21:55:00Z</dcterms:modified>
  <cp:category/>
</cp:coreProperties>
</file>